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84" w:rsidRDefault="00E57A84" w:rsidP="00E57A84">
      <w:pPr>
        <w:jc w:val="center"/>
        <w:outlineLvl w:val="0"/>
        <w:rPr>
          <w:b/>
        </w:rPr>
      </w:pPr>
      <w:r>
        <w:rPr>
          <w:b/>
        </w:rPr>
        <w:t>Контракт подряда №______</w:t>
      </w:r>
    </w:p>
    <w:p w:rsidR="00E57A84" w:rsidRDefault="00E57A84" w:rsidP="00E57A84">
      <w:pPr>
        <w:jc w:val="center"/>
        <w:rPr>
          <w:b/>
        </w:rPr>
      </w:pPr>
      <w:r>
        <w:rPr>
          <w:b/>
        </w:rPr>
        <w:t xml:space="preserve">на выполнение работ по текущему ремонту муниципального жилищного фонда в соответствии с </w:t>
      </w:r>
      <w:bookmarkStart w:id="0" w:name="_GoBack"/>
      <w:bookmarkEnd w:id="0"/>
      <w:r>
        <w:rPr>
          <w:b/>
        </w:rPr>
        <w:t xml:space="preserve">Адресной программой </w:t>
      </w:r>
    </w:p>
    <w:p w:rsidR="00E57A84" w:rsidRDefault="00E57A84" w:rsidP="00E57A84"/>
    <w:p w:rsidR="00E57A84" w:rsidRDefault="00E57A84" w:rsidP="00E57A84">
      <w:proofErr w:type="spellStart"/>
      <w:r>
        <w:t>г.Бендеры</w:t>
      </w:r>
      <w:proofErr w:type="spellEnd"/>
      <w:r>
        <w:t xml:space="preserve">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_____»_____2021г.</w:t>
      </w:r>
    </w:p>
    <w:p w:rsidR="00E57A84" w:rsidRDefault="00E57A84" w:rsidP="00E57A84"/>
    <w:p w:rsidR="00E57A84" w:rsidRDefault="00E57A84" w:rsidP="00E57A84">
      <w:pPr>
        <w:jc w:val="both"/>
      </w:pPr>
      <w:r>
        <w:t xml:space="preserve">МУП «ЖЭУК </w:t>
      </w:r>
      <w:proofErr w:type="spellStart"/>
      <w:r>
        <w:t>г.Бендеры</w:t>
      </w:r>
      <w:proofErr w:type="spellEnd"/>
      <w:r>
        <w:t>» в лице директора Голубнюк Александра Николаевича, действующего на основании Устава предприятия, именуемое в дальнейшем «Заказчик», ____________________________________ в лице _______________________________________, действующего на основании ________________________, именуемое в дальнейшем «Подрядчик», на основании Протокола №________ от _______________ заключили настоящий Контракт о нижеследующем:</w:t>
      </w:r>
    </w:p>
    <w:p w:rsidR="00E57A84" w:rsidRDefault="00E57A84" w:rsidP="00E57A84"/>
    <w:p w:rsidR="00E57A84" w:rsidRDefault="00E57A84" w:rsidP="00E57A84">
      <w:pPr>
        <w:numPr>
          <w:ilvl w:val="0"/>
          <w:numId w:val="1"/>
        </w:numPr>
        <w:jc w:val="center"/>
      </w:pPr>
      <w:r>
        <w:rPr>
          <w:b/>
        </w:rPr>
        <w:t>ПРЕДМЕТ КОНТРАКТА.</w:t>
      </w:r>
    </w:p>
    <w:p w:rsidR="00E57A84" w:rsidRDefault="00E57A84" w:rsidP="00E57A84">
      <w:pPr>
        <w:numPr>
          <w:ilvl w:val="1"/>
          <w:numId w:val="1"/>
        </w:numPr>
        <w:jc w:val="both"/>
      </w:pPr>
      <w:r>
        <w:t xml:space="preserve">«Заказчик» поручает, а «Подрядчик» обязуется выполнить в соответствии с условиями настоящего Контракта квалифицированные работы по текущему ремонту строительных конструкций: (в зависимости от лотов): </w:t>
      </w:r>
    </w:p>
    <w:p w:rsidR="00E57A84" w:rsidRDefault="00E57A84" w:rsidP="00E57A84">
      <w:pPr>
        <w:pStyle w:val="a5"/>
        <w:shd w:val="clear" w:color="auto" w:fill="FFFFFF"/>
        <w:ind w:left="720"/>
        <w:jc w:val="both"/>
      </w:pPr>
      <w:r w:rsidRPr="00684CE6">
        <w:rPr>
          <w:b/>
          <w:color w:val="333333"/>
          <w:sz w:val="22"/>
          <w:szCs w:val="22"/>
          <w:shd w:val="clear" w:color="auto" w:fill="FFFFFF"/>
        </w:rPr>
        <w:t>ЛОТ №1</w:t>
      </w:r>
      <w:r>
        <w:rPr>
          <w:color w:val="333333"/>
          <w:sz w:val="22"/>
          <w:szCs w:val="22"/>
          <w:shd w:val="clear" w:color="auto" w:fill="FFFFFF"/>
        </w:rPr>
        <w:t xml:space="preserve"> – текущий ремонт балконных плит домов муниципального жилого фонда в </w:t>
      </w:r>
      <w:r>
        <w:t xml:space="preserve">согласно Адресной программе МУП «ЖЭУК </w:t>
      </w:r>
      <w:proofErr w:type="spellStart"/>
      <w:r>
        <w:t>г.Бендеры</w:t>
      </w:r>
      <w:proofErr w:type="spellEnd"/>
      <w:r>
        <w:t>»</w:t>
      </w:r>
    </w:p>
    <w:p w:rsidR="00E57A84" w:rsidRDefault="00E57A84" w:rsidP="00E57A84">
      <w:pPr>
        <w:pStyle w:val="a5"/>
        <w:shd w:val="clear" w:color="auto" w:fill="FFFFFF"/>
        <w:ind w:left="720"/>
        <w:jc w:val="both"/>
      </w:pPr>
      <w:r>
        <w:rPr>
          <w:b/>
        </w:rPr>
        <w:t>ЛОТ №2 –</w:t>
      </w:r>
      <w:r>
        <w:t xml:space="preserve"> текущий ремонт наружных откосов (МКД 9-ть этажей)</w:t>
      </w:r>
      <w:r w:rsidRPr="00684CE6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домов муниципального жилого фонда в </w:t>
      </w:r>
      <w:r>
        <w:t xml:space="preserve">согласно Адресной программе МУП «ЖЭУК </w:t>
      </w:r>
      <w:proofErr w:type="spellStart"/>
      <w:r>
        <w:t>г.Бендеры</w:t>
      </w:r>
      <w:proofErr w:type="spellEnd"/>
      <w:r>
        <w:t>»</w:t>
      </w:r>
    </w:p>
    <w:p w:rsidR="00E57A84" w:rsidRDefault="00E57A84" w:rsidP="00E57A84">
      <w:pPr>
        <w:pStyle w:val="a5"/>
        <w:shd w:val="clear" w:color="auto" w:fill="FFFFFF"/>
        <w:ind w:left="720"/>
        <w:jc w:val="both"/>
      </w:pPr>
      <w:r w:rsidRPr="00E14F0A">
        <w:rPr>
          <w:b/>
        </w:rPr>
        <w:t>ЛОТ №3</w:t>
      </w:r>
      <w:r>
        <w:t xml:space="preserve"> - текущий ремонт наружных откосов (МКД 5-ть этажей)</w:t>
      </w:r>
      <w:r w:rsidRPr="00684CE6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домов муниципального жилого фонда в </w:t>
      </w:r>
      <w:r>
        <w:t xml:space="preserve">согласно Адресной программе МУП «ЖЭУК </w:t>
      </w:r>
      <w:proofErr w:type="spellStart"/>
      <w:r>
        <w:t>г.Бендеры</w:t>
      </w:r>
      <w:proofErr w:type="spellEnd"/>
      <w:r>
        <w:t>»</w:t>
      </w:r>
    </w:p>
    <w:p w:rsidR="00E57A84" w:rsidRDefault="00E57A84" w:rsidP="00E57A84">
      <w:pPr>
        <w:pStyle w:val="a3"/>
        <w:jc w:val="both"/>
      </w:pPr>
      <w:r w:rsidRPr="008F73B4">
        <w:rPr>
          <w:b/>
        </w:rPr>
        <w:t>ЛОТ №4</w:t>
      </w:r>
      <w:r>
        <w:t xml:space="preserve"> – текущий ремонт </w:t>
      </w:r>
      <w:proofErr w:type="spellStart"/>
      <w:r>
        <w:t>отмосток</w:t>
      </w:r>
      <w:proofErr w:type="spellEnd"/>
      <w:r w:rsidRPr="008F73B4">
        <w:rPr>
          <w:color w:val="333333"/>
          <w:shd w:val="clear" w:color="auto" w:fill="FFFFFF"/>
        </w:rPr>
        <w:t xml:space="preserve"> домов муниципального жилого фонда в </w:t>
      </w:r>
      <w:r>
        <w:t xml:space="preserve">согласно Адресной программе МУП «ЖЭУК </w:t>
      </w:r>
      <w:proofErr w:type="spellStart"/>
      <w:r>
        <w:t>г.Бендеры</w:t>
      </w:r>
      <w:proofErr w:type="spellEnd"/>
      <w:r>
        <w:t>»</w:t>
      </w:r>
    </w:p>
    <w:p w:rsidR="00E57A84" w:rsidRDefault="00E57A84" w:rsidP="00E57A84">
      <w:pPr>
        <w:ind w:left="780"/>
        <w:jc w:val="both"/>
      </w:pPr>
      <w:r>
        <w:t>Сметная стоимость работ определена в Приложении №1, №</w:t>
      </w:r>
      <w:proofErr w:type="gramStart"/>
      <w:r>
        <w:t>2,№</w:t>
      </w:r>
      <w:proofErr w:type="gramEnd"/>
      <w:r>
        <w:t>3,№4 и составляет:</w:t>
      </w:r>
    </w:p>
    <w:p w:rsidR="00E57A84" w:rsidRDefault="00E57A84" w:rsidP="00E57A84">
      <w:pPr>
        <w:ind w:left="780"/>
        <w:jc w:val="both"/>
      </w:pPr>
      <w:r>
        <w:t>ЛОТ №1 – 115 072,00 руб., ЛОТ №2 – 76 059,00 руб., ЛОТ №3 – 43 275,00 руб., ЛОТ №4 – 638 500,00 руб., а Заказчик обязуется принять работы и оплатить их на условиях настоящего Контракта.</w:t>
      </w:r>
    </w:p>
    <w:p w:rsidR="00E57A84" w:rsidRDefault="00E57A84" w:rsidP="00E57A84">
      <w:pPr>
        <w:ind w:left="780"/>
        <w:jc w:val="both"/>
      </w:pPr>
      <w:r>
        <w:t xml:space="preserve">2.1.  Ремонтные работы, предусмотренные </w:t>
      </w:r>
      <w:proofErr w:type="spellStart"/>
      <w:r>
        <w:t>п.п</w:t>
      </w:r>
      <w:proofErr w:type="spellEnd"/>
      <w:r>
        <w:t xml:space="preserve">. 1.1. настоящего Контракта, выполняются «Подрядчиком» собственными силами и материалами, в соответствии с требованиями проектной документации, рабочим чертежам, СНиП, согласно составленным по каждому виду выполняемых работ, представленным и утвержденным двумя сторонами сметам и утвержденными графиками, которые являются неотъемлемой частью настоящего Контракта. </w:t>
      </w:r>
    </w:p>
    <w:p w:rsidR="00E57A84" w:rsidRDefault="00E57A84" w:rsidP="00E57A84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«Подрядчик» выполняет работы по настоящему Контракту собственными материалами </w:t>
      </w:r>
      <w:r w:rsidRPr="007921D7">
        <w:t>(</w:t>
      </w:r>
      <w:r>
        <w:t>________________________________________________________________________________________________</w:t>
      </w:r>
      <w:r w:rsidRPr="007921D7">
        <w:t xml:space="preserve">), </w:t>
      </w:r>
      <w:r>
        <w:t>за качество которого несет ответственность в соответствии с требованиями действующего законодательства. Используемые материалы согласовываются с «Заказчиком». Сертификаты, и другие документы, подтверждающие качество используемого материала, должны предоставляться «Заказчику».</w:t>
      </w:r>
    </w:p>
    <w:p w:rsidR="00E57A84" w:rsidRDefault="00E57A84" w:rsidP="00E57A84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«Заказчик» обязуется принять выполненные «Подрядчиком» работы по Актам приема-сдачи работ в соответствии с предоставляемым графиком, </w:t>
      </w:r>
      <w:proofErr w:type="gramStart"/>
      <w:r>
        <w:t>выполненных в рамках ремонтных работ</w:t>
      </w:r>
      <w:proofErr w:type="gramEnd"/>
      <w:r>
        <w:t xml:space="preserve"> предусмотренных п.п.1.1. настоящего Контракта в соответствии со сметами, и оплатить их в порядке, предусмотренном настоящим Контракта.</w:t>
      </w:r>
    </w:p>
    <w:p w:rsidR="00E57A84" w:rsidRDefault="00E57A84" w:rsidP="00E57A84">
      <w:pPr>
        <w:numPr>
          <w:ilvl w:val="0"/>
          <w:numId w:val="1"/>
        </w:numPr>
        <w:spacing w:before="100" w:beforeAutospacing="1" w:after="100" w:afterAutospacing="1"/>
        <w:jc w:val="center"/>
        <w:rPr>
          <w:b/>
        </w:rPr>
      </w:pPr>
      <w:r>
        <w:rPr>
          <w:b/>
        </w:rPr>
        <w:t>СТОИМОСТЬ РАБОТ и ПОРЯДОК РАСЧЕТОВ</w:t>
      </w:r>
    </w:p>
    <w:p w:rsidR="00E57A84" w:rsidRDefault="00E57A84" w:rsidP="00E57A84">
      <w:pPr>
        <w:numPr>
          <w:ilvl w:val="1"/>
          <w:numId w:val="1"/>
        </w:numPr>
        <w:spacing w:before="100" w:beforeAutospacing="1" w:after="100" w:afterAutospacing="1"/>
        <w:jc w:val="both"/>
      </w:pPr>
      <w:r>
        <w:lastRenderedPageBreak/>
        <w:t>Общая стоимость работ по настоящему Контракту складывается из стоимости полного объема работ согласно адресности (Приложение №5)) и составляет (согласно ЛОТУ).</w:t>
      </w:r>
    </w:p>
    <w:p w:rsidR="00E57A84" w:rsidRDefault="00E57A84" w:rsidP="00E57A84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Расчеты за выполненную работу по настоящему Контракту производятся в рублях ПМР на расчетный счет «Подрядчика», на основании Актов приема-сдачи выполненных работ.</w:t>
      </w:r>
    </w:p>
    <w:p w:rsidR="00E57A84" w:rsidRDefault="00E57A84" w:rsidP="00E57A84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Оплата производится частями, за выполненные работы по каждому объекту, в рамках </w:t>
      </w:r>
      <w:proofErr w:type="gramStart"/>
      <w:r>
        <w:t>ремонтных работ</w:t>
      </w:r>
      <w:proofErr w:type="gramEnd"/>
      <w:r>
        <w:t xml:space="preserve"> предусмотренных п.п.1.1. настоящего Контракта. Основанием для оплаты является Акт приема-сдачи выполненных работ на каждый объект, подписанный обеими сторонами. </w:t>
      </w:r>
    </w:p>
    <w:p w:rsidR="00E57A84" w:rsidRDefault="00E57A84" w:rsidP="00E57A84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До начала ремонтных работ «Подрядчик» предоставляет «Заказчику» сметный расчет работ на </w:t>
      </w:r>
      <w:proofErr w:type="gramStart"/>
      <w:r>
        <w:t>объекте,  в</w:t>
      </w:r>
      <w:proofErr w:type="gramEnd"/>
      <w:r>
        <w:t xml:space="preserve"> соответствии с которым  «Заказчик» в течении 5-ти дней после его согласования производит предоплату на расчетный счет «Подрядчика» в размере 25% от суммы работ на объекте. Окончательный расчет за выполненный объем работ на объекте производится в течении 25-ти рабочих дней после подписания Акта приема-сдачи выполненных работ.</w:t>
      </w:r>
    </w:p>
    <w:p w:rsidR="00E57A84" w:rsidRDefault="00E57A84" w:rsidP="00E57A84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Акты приема-сдачи выполненных работ по настоящему Контракту оформляются «Подрядчиком» и должны быть подписаны «Заказчиком» в течение 5-ти рабочих дней с момента его получения.</w:t>
      </w:r>
    </w:p>
    <w:p w:rsidR="00E57A84" w:rsidRPr="000545BC" w:rsidRDefault="00E57A84" w:rsidP="00E57A84">
      <w:pPr>
        <w:pStyle w:val="a3"/>
        <w:tabs>
          <w:tab w:val="left" w:pos="723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3. ПРАВА и ОБЯЗАННОСТИ СТОРОН</w:t>
      </w:r>
    </w:p>
    <w:p w:rsidR="00E57A84" w:rsidRPr="000545BC" w:rsidRDefault="00E57A84" w:rsidP="00E57A8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</w:t>
      </w:r>
      <w:r w:rsidRPr="000545BC">
        <w:rPr>
          <w:rFonts w:eastAsia="Calibri"/>
        </w:rPr>
        <w:t> Права и обязанности Подрядчика.</w:t>
      </w:r>
    </w:p>
    <w:p w:rsidR="00E57A84" w:rsidRPr="000545BC" w:rsidRDefault="00E57A84" w:rsidP="00E57A8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3.1.1.</w:t>
      </w:r>
      <w:r w:rsidRPr="000545BC">
        <w:rPr>
          <w:rFonts w:eastAsia="Calibri"/>
        </w:rPr>
        <w:t xml:space="preserve"> Подрядчик обязуется выполнить работы на объекте в порядке, количестве и сроки, в соответствии с оговоренным и согласованным сторонами графиком </w:t>
      </w:r>
    </w:p>
    <w:p w:rsidR="00E57A84" w:rsidRPr="000545BC" w:rsidRDefault="00E57A84" w:rsidP="00E57A8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3.1.2</w:t>
      </w:r>
      <w:r w:rsidRPr="000545BC">
        <w:rPr>
          <w:rFonts w:eastAsia="Calibri"/>
        </w:rPr>
        <w:t>. Приступить к Работе только с письменного уведомления Заказчика о начале работ и получении соответствующего доступа на объект.</w:t>
      </w:r>
    </w:p>
    <w:p w:rsidR="00E57A84" w:rsidRPr="000545BC" w:rsidRDefault="00E57A84" w:rsidP="00E57A8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3.1.3.</w:t>
      </w:r>
      <w:r w:rsidRPr="000545BC">
        <w:rPr>
          <w:rFonts w:eastAsia="Calibri"/>
        </w:rPr>
        <w:t> Подрядчик обязуется выполнять Работы, из своего материала, используя свой инструмент (механизмы), имея действующие разрешения на проведение соответствующего вида работ, допуски, документацию.</w:t>
      </w:r>
    </w:p>
    <w:p w:rsidR="00E57A84" w:rsidRPr="000545BC" w:rsidRDefault="00E57A84" w:rsidP="00E57A8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3.1.4. </w:t>
      </w:r>
      <w:r w:rsidRPr="000545BC">
        <w:rPr>
          <w:rFonts w:eastAsia="Calibri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:rsidR="00E57A84" w:rsidRPr="000545BC" w:rsidRDefault="00E57A84" w:rsidP="00E57A84">
      <w:pPr>
        <w:tabs>
          <w:tab w:val="left" w:pos="7230"/>
        </w:tabs>
        <w:jc w:val="both"/>
        <w:rPr>
          <w:rFonts w:eastAsia="Calibri"/>
          <w:highlight w:val="yellow"/>
        </w:rPr>
      </w:pPr>
      <w:r w:rsidRPr="000545BC">
        <w:rPr>
          <w:rFonts w:eastAsia="Calibri"/>
          <w:b/>
        </w:rPr>
        <w:t>3.1.5.</w:t>
      </w:r>
      <w:r w:rsidRPr="000545BC">
        <w:rPr>
          <w:rFonts w:eastAsia="Calibri"/>
        </w:rPr>
        <w:t> 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с даты подписания Заказчиком Акта приёма-передачи выполненных работ на объекте, указанном в п. 1.1. Контракта.</w:t>
      </w:r>
      <w:r w:rsidRPr="000545BC">
        <w:rPr>
          <w:rFonts w:eastAsia="Calibri"/>
          <w:highlight w:val="yellow"/>
        </w:rPr>
        <w:t xml:space="preserve"> </w:t>
      </w:r>
    </w:p>
    <w:p w:rsidR="00E57A84" w:rsidRPr="000545BC" w:rsidRDefault="00E57A84" w:rsidP="00E57A84">
      <w:pPr>
        <w:tabs>
          <w:tab w:val="left" w:pos="7230"/>
        </w:tabs>
        <w:jc w:val="both"/>
        <w:rPr>
          <w:rFonts w:eastAsia="Calibri"/>
          <w:highlight w:val="yellow"/>
        </w:rPr>
      </w:pPr>
      <w:r w:rsidRPr="000545BC">
        <w:rPr>
          <w:rFonts w:eastAsia="Calibri"/>
          <w:b/>
        </w:rPr>
        <w:t>3.1.6.</w:t>
      </w:r>
      <w:r w:rsidRPr="000545BC">
        <w:rPr>
          <w:rFonts w:eastAsia="Calibri"/>
        </w:rPr>
        <w:t> В случае направления Заказчиком уведомления о выявленных скрытых дефектов, Подрядчик обязан ответить Заказчику в течении 3 (трёх) календарных дней со дня 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:rsidR="00E57A84" w:rsidRPr="000545BC" w:rsidRDefault="00E57A84" w:rsidP="00E57A84">
      <w:pPr>
        <w:tabs>
          <w:tab w:val="left" w:pos="6495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</w:t>
      </w:r>
      <w:r w:rsidRPr="000545BC">
        <w:rPr>
          <w:rFonts w:eastAsia="Calibri"/>
        </w:rPr>
        <w:t> Права и обязанности Заказчика.</w:t>
      </w:r>
    </w:p>
    <w:p w:rsidR="00E57A84" w:rsidRPr="000545BC" w:rsidRDefault="00E57A84" w:rsidP="00E57A8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3.2.1.</w:t>
      </w:r>
      <w:r w:rsidRPr="000545BC">
        <w:rPr>
          <w:rFonts w:eastAsia="Calibri"/>
        </w:rPr>
        <w:t> 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:rsidR="00E57A84" w:rsidRPr="000545BC" w:rsidRDefault="00E57A84" w:rsidP="00E57A8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3.2.2.</w:t>
      </w:r>
      <w:r w:rsidRPr="000545BC">
        <w:rPr>
          <w:rFonts w:eastAsia="Calibri"/>
        </w:rPr>
        <w:t xml:space="preserve"> Заказчик обязуется принять и оплатить работы в порядки и сроки, определённые </w:t>
      </w:r>
      <w:r>
        <w:rPr>
          <w:rFonts w:eastAsia="Calibri"/>
        </w:rPr>
        <w:t>Контрактом</w:t>
      </w:r>
      <w:r w:rsidRPr="000545BC">
        <w:rPr>
          <w:rFonts w:eastAsia="Calibri"/>
        </w:rPr>
        <w:t>.</w:t>
      </w:r>
    </w:p>
    <w:p w:rsidR="00E57A84" w:rsidRPr="000545BC" w:rsidRDefault="00E57A84" w:rsidP="00E57A8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3.2.3.</w:t>
      </w:r>
      <w:r w:rsidRPr="000545BC">
        <w:rPr>
          <w:rFonts w:eastAsia="Calibri"/>
        </w:rPr>
        <w:t xml:space="preserve"> Заказчик обязуется проверить и принять Работы по количеству и качеству в течение 5 (пяти) </w:t>
      </w:r>
      <w:r>
        <w:rPr>
          <w:rFonts w:eastAsia="Calibri"/>
        </w:rPr>
        <w:t xml:space="preserve">рабочих </w:t>
      </w:r>
      <w:r w:rsidRPr="000545BC">
        <w:rPr>
          <w:rFonts w:eastAsia="Calibri"/>
        </w:rPr>
        <w:t xml:space="preserve">дней. </w:t>
      </w:r>
    </w:p>
    <w:p w:rsidR="00E57A84" w:rsidRPr="000545BC" w:rsidRDefault="00E57A84" w:rsidP="00E57A8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3.2.4.</w:t>
      </w:r>
      <w:r w:rsidRPr="000545BC">
        <w:rPr>
          <w:rFonts w:eastAsia="Calibri"/>
        </w:rPr>
        <w:t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72 (семидесяти двух) часов с момента окончания выполнения работ.</w:t>
      </w:r>
    </w:p>
    <w:p w:rsidR="00E57A84" w:rsidRDefault="00E57A84" w:rsidP="00E57A84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3.2.5.</w:t>
      </w:r>
      <w:r w:rsidRPr="000545BC">
        <w:rPr>
          <w:rFonts w:eastAsia="Calibri"/>
        </w:rPr>
        <w:t> В случае обнаружения скрытых дефектов Заказчик обязан сообщить Подрядчику в течение 10 календарных дней со дня приёмки работ, по средствам электронной связи.</w:t>
      </w:r>
    </w:p>
    <w:p w:rsidR="00E57A84" w:rsidRPr="0007188D" w:rsidRDefault="00E57A84" w:rsidP="00E57A8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4. Ответственность сторон.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4.1.</w:t>
      </w:r>
      <w:r w:rsidRPr="0007188D">
        <w:rPr>
          <w:rFonts w:eastAsia="Calibri"/>
          <w:lang w:eastAsia="en-US"/>
        </w:rPr>
        <w:t> Ответственность Подрядчика.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lastRenderedPageBreak/>
        <w:t>4.1.1. </w:t>
      </w:r>
      <w:r w:rsidRPr="0007188D">
        <w:rPr>
          <w:rFonts w:eastAsia="Calibri"/>
          <w:lang w:eastAsia="en-US"/>
        </w:rPr>
        <w:t>За нарушение порядка, количества и сроков, предусмотренных п. 3.1.1. настоящего Контракта, Подрядчик уплачивает Заказчику штраф в размере 10% (десяти процентов) от общей стоимости Работ.</w:t>
      </w:r>
      <w:r w:rsidRPr="0007188D">
        <w:rPr>
          <w:rFonts w:eastAsia="Calibri"/>
          <w:highlight w:val="yellow"/>
          <w:lang w:eastAsia="en-US"/>
        </w:rPr>
        <w:t xml:space="preserve"> 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4.1.2.</w:t>
      </w:r>
      <w:r w:rsidRPr="0007188D">
        <w:rPr>
          <w:rFonts w:eastAsia="Calibri"/>
          <w:lang w:eastAsia="en-US"/>
        </w:rPr>
        <w:t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от общей стоимости Работ, за каждый календарный день просрочки исполнения обязательства.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4.1.3. </w:t>
      </w:r>
      <w:r w:rsidRPr="0007188D">
        <w:rPr>
          <w:rFonts w:eastAsia="Calibri"/>
          <w:lang w:eastAsia="en-US"/>
        </w:rPr>
        <w:t>За отказ исправления дефектов в срок, предусмотренный п. 3.1.5., Подрядчик уплачивает Заказчику пеню в размере 0,1% (одной десятой процента) от общей стоимости Работ, за каждый календарный день просрочки исполнения обязательства.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4.2.</w:t>
      </w:r>
      <w:r w:rsidRPr="0007188D">
        <w:rPr>
          <w:rFonts w:eastAsia="Calibri"/>
          <w:lang w:eastAsia="en-US"/>
        </w:rPr>
        <w:t> Ответственность Заказчика.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4.2.1. </w:t>
      </w:r>
      <w:r w:rsidRPr="0007188D">
        <w:rPr>
          <w:rFonts w:eastAsia="Calibri"/>
          <w:lang w:eastAsia="en-US"/>
        </w:rPr>
        <w:t>За нарушение срока оплаты, предусмотренного п. 2.2. настоящего Контракта,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4.2.2. </w:t>
      </w:r>
      <w:r w:rsidRPr="0007188D">
        <w:rPr>
          <w:rFonts w:eastAsia="Calibri"/>
          <w:lang w:eastAsia="en-US"/>
        </w:rPr>
        <w:t>За нарушение условий Контракта, предусмотренных п. 3.2.3. и 3.2.4., при представлении Заказчику графика выполнения работ и соблюдении Подрядчиком п. 3.1.4. настоящего Контракта, Заказчик уплачивает Подрядчику штраф в размере 10% (десяти процентов) от общей стоимости Работ.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highlight w:val="yellow"/>
          <w:lang w:eastAsia="en-US"/>
        </w:rPr>
      </w:pPr>
    </w:p>
    <w:p w:rsidR="00E57A84" w:rsidRPr="0007188D" w:rsidRDefault="00E57A84" w:rsidP="00E57A8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5. Гарантия качества.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5.1.</w:t>
      </w:r>
      <w:r w:rsidRPr="0007188D">
        <w:rPr>
          <w:rFonts w:eastAsia="Calibri"/>
          <w:lang w:eastAsia="en-US"/>
        </w:rPr>
        <w:t xml:space="preserve"> Подрядчик гарантирует достижение объектом указанных в технической документации показателей и возможность эксплуатации объекта на протяжении </w:t>
      </w:r>
      <w:r>
        <w:rPr>
          <w:rFonts w:eastAsia="Calibri"/>
          <w:lang w:eastAsia="en-US"/>
        </w:rPr>
        <w:t>3-х</w:t>
      </w:r>
      <w:r w:rsidRPr="0007188D">
        <w:rPr>
          <w:rFonts w:eastAsia="Calibri"/>
          <w:lang w:eastAsia="en-US"/>
        </w:rPr>
        <w:t xml:space="preserve"> лет.</w:t>
      </w:r>
    </w:p>
    <w:p w:rsidR="00E57A84" w:rsidRPr="0007188D" w:rsidRDefault="00E57A84" w:rsidP="00E57A84">
      <w:pPr>
        <w:shd w:val="clear" w:color="auto" w:fill="FFFFFF"/>
        <w:spacing w:line="259" w:lineRule="auto"/>
        <w:jc w:val="both"/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</w:pPr>
      <w:r w:rsidRPr="0007188D">
        <w:rPr>
          <w:rFonts w:eastAsiaTheme="minorHAnsi"/>
          <w:b/>
          <w:color w:val="333333"/>
          <w:sz w:val="22"/>
          <w:szCs w:val="22"/>
          <w:shd w:val="clear" w:color="auto" w:fill="FFFFFF"/>
          <w:lang w:eastAsia="en-US"/>
        </w:rPr>
        <w:t>5.2.</w:t>
      </w:r>
      <w:r w:rsidRPr="0007188D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 xml:space="preserve"> 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течении 5-ти дней, при этом гарантийный срок продлевается на тот же период, с момента устранения недостатков.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</w:p>
    <w:p w:rsidR="00E57A84" w:rsidRPr="0007188D" w:rsidRDefault="00E57A84" w:rsidP="00E57A8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6. Разрешения споров.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6.1.</w:t>
      </w:r>
      <w:r w:rsidRPr="0007188D">
        <w:rPr>
          <w:rFonts w:eastAsia="Calibri"/>
          <w:lang w:eastAsia="en-US"/>
        </w:rPr>
        <w:t> Все споры и разногласия, возникающие между Сторонами по настоящему Контракту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6.2.</w:t>
      </w:r>
      <w:r w:rsidRPr="0007188D">
        <w:rPr>
          <w:rFonts w:eastAsia="Calibri"/>
          <w:lang w:eastAsia="en-US"/>
        </w:rPr>
        <w:t> Споры, вытекающие из настоящего Договора, по нарушению одной из сторон своих обязательств, подлежат рассмотрению в Арбитражном суде Приднестровской Молдавской Республики, в порядке и сроки, установленные действующим законодательством Приднестровской Молдавской Республики.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</w:p>
    <w:p w:rsidR="00E57A84" w:rsidRPr="0007188D" w:rsidRDefault="00E57A84" w:rsidP="00E57A8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7. Форс-мажор.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7.1.</w:t>
      </w:r>
      <w:r w:rsidRPr="0007188D">
        <w:rPr>
          <w:rFonts w:eastAsia="Calibri"/>
          <w:lang w:eastAsia="en-US"/>
        </w:rPr>
        <w:t> При наступлении форс-мажорных обстоятельств, которые приводят к неисполнению любой из Сторон обязательств по настоящему Контракту, срок исполнения которых откладывается соразмерно времени, в течение которого будут действовать данные обстоятельства.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7.2.</w:t>
      </w:r>
      <w:r w:rsidRPr="0007188D">
        <w:rPr>
          <w:rFonts w:eastAsia="Calibri"/>
          <w:lang w:eastAsia="en-US"/>
        </w:rPr>
        <w:t xml:space="preserve"> Сторона, не исполнившая свои обязательства по настоящему Договору в связи с наступлением форс-мажорных обстоятельств, подтверждает наступление таковых другой Стороне актом Торгово-промышленной палаты Приднестровской Молдавской Республики о форс-мажорных обстоятельствах. 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</w:p>
    <w:p w:rsidR="00E57A84" w:rsidRPr="0007188D" w:rsidRDefault="00E57A84" w:rsidP="00E57A8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8. Заключительные положения.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8.1.</w:t>
      </w:r>
      <w:r w:rsidRPr="0007188D">
        <w:rPr>
          <w:rFonts w:eastAsia="Calibri"/>
          <w:lang w:eastAsia="en-US"/>
        </w:rPr>
        <w:t> Контракт вступает в силу с даты внесения его в Реестр контрактов информационной системы в сфере закупок.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8.2.</w:t>
      </w:r>
      <w:r w:rsidRPr="0007188D">
        <w:rPr>
          <w:rFonts w:eastAsia="Calibri"/>
          <w:lang w:eastAsia="en-US"/>
        </w:rPr>
        <w:t xml:space="preserve"> Контракт составлен в двух экземплярах, каждый имеет одинаковую юридическую силу. 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8.3.</w:t>
      </w:r>
      <w:r w:rsidRPr="0007188D">
        <w:rPr>
          <w:rFonts w:eastAsia="Calibri"/>
          <w:lang w:eastAsia="en-US"/>
        </w:rPr>
        <w:t xml:space="preserve"> Любые изменения и дополнения к настоящему Контракту вносятся в порядке,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lastRenderedPageBreak/>
        <w:t>8.4.</w:t>
      </w:r>
      <w:r w:rsidRPr="0007188D">
        <w:rPr>
          <w:rFonts w:eastAsia="Calibri"/>
          <w:lang w:eastAsia="en-US"/>
        </w:rPr>
        <w:t> Срок действия настоящего Контракта устанавливается до момента полного исполнения Сторонами, принятых на себя обязательств.</w:t>
      </w:r>
    </w:p>
    <w:p w:rsidR="00E57A84" w:rsidRPr="0007188D" w:rsidRDefault="00E57A84" w:rsidP="00E57A84">
      <w:pPr>
        <w:tabs>
          <w:tab w:val="left" w:pos="7230"/>
        </w:tabs>
        <w:jc w:val="both"/>
        <w:rPr>
          <w:rFonts w:eastAsia="Calibri"/>
          <w:lang w:eastAsia="en-US"/>
        </w:rPr>
      </w:pPr>
    </w:p>
    <w:p w:rsidR="00E57A84" w:rsidRPr="0007188D" w:rsidRDefault="00E57A84" w:rsidP="00E57A8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9. Банковские реквизиты, адреса и подписи Сторон.</w:t>
      </w:r>
    </w:p>
    <w:p w:rsidR="00E57A84" w:rsidRPr="0007188D" w:rsidRDefault="00E57A84" w:rsidP="00E57A8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820"/>
      </w:tblGrid>
      <w:tr w:rsidR="00E57A84" w:rsidRPr="0007188D" w:rsidTr="00A157CC">
        <w:tc>
          <w:tcPr>
            <w:tcW w:w="4644" w:type="dxa"/>
          </w:tcPr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 xml:space="preserve">                Заказчик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МУП «ЖЭУК г. Бендеры»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Фискальный код: 0300046094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Расчётный счёт: 2211670000000010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 xml:space="preserve">Банк: Бендерский филиал 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ОАО «</w:t>
            </w:r>
            <w:proofErr w:type="spellStart"/>
            <w:r w:rsidRPr="0007188D">
              <w:rPr>
                <w:rFonts w:eastAsia="Calibri"/>
                <w:lang w:eastAsia="en-US"/>
              </w:rPr>
              <w:t>Эксимбанк</w:t>
            </w:r>
            <w:proofErr w:type="spellEnd"/>
            <w:r w:rsidRPr="0007188D">
              <w:rPr>
                <w:rFonts w:eastAsia="Calibri"/>
                <w:lang w:eastAsia="en-US"/>
              </w:rPr>
              <w:t>»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Адрес: г. Бендеры, ул. Калинина, 38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 xml:space="preserve">Телефон: </w:t>
            </w:r>
            <w:hyperlink r:id="rId6" w:history="1">
              <w:r w:rsidRPr="0007188D">
                <w:rPr>
                  <w:rFonts w:eastAsia="Calibri"/>
                  <w:lang w:eastAsia="en-US"/>
                </w:rPr>
                <w:t xml:space="preserve">0(552)2-04-86 </w:t>
              </w:r>
            </w:hyperlink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Факс: 0(533)2-04-93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val="en-US" w:eastAsia="en-US"/>
              </w:rPr>
              <w:t>E</w:t>
            </w:r>
            <w:r w:rsidRPr="0007188D">
              <w:rPr>
                <w:rFonts w:eastAsia="Calibri"/>
                <w:lang w:eastAsia="en-US"/>
              </w:rPr>
              <w:t>-</w:t>
            </w:r>
            <w:r w:rsidRPr="0007188D">
              <w:rPr>
                <w:rFonts w:eastAsia="Calibri"/>
                <w:lang w:val="en-US" w:eastAsia="en-US"/>
              </w:rPr>
              <w:t>mail</w:t>
            </w:r>
            <w:r w:rsidRPr="0007188D">
              <w:rPr>
                <w:rFonts w:eastAsia="Calibri"/>
                <w:lang w:eastAsia="en-US"/>
              </w:rPr>
              <w:t xml:space="preserve">: </w:t>
            </w:r>
            <w:hyperlink r:id="rId7" w:history="1">
              <w:r w:rsidRPr="0007188D">
                <w:rPr>
                  <w:rFonts w:eastAsia="Calibri"/>
                  <w:color w:val="0000FF"/>
                  <w:u w:val="single"/>
                  <w:lang w:val="en-US" w:eastAsia="en-US"/>
                </w:rPr>
                <w:t>mup</w:t>
              </w:r>
              <w:r w:rsidRPr="0007188D">
                <w:rPr>
                  <w:rFonts w:eastAsia="Calibri"/>
                  <w:color w:val="0000FF"/>
                  <w:u w:val="single"/>
                  <w:lang w:eastAsia="en-US"/>
                </w:rPr>
                <w:t>-</w:t>
              </w:r>
              <w:r w:rsidRPr="0007188D">
                <w:rPr>
                  <w:rFonts w:eastAsia="Calibri"/>
                  <w:color w:val="0000FF"/>
                  <w:u w:val="single"/>
                  <w:lang w:val="en-US" w:eastAsia="en-US"/>
                </w:rPr>
                <w:t>jeuk</w:t>
              </w:r>
              <w:r w:rsidRPr="0007188D">
                <w:rPr>
                  <w:rFonts w:eastAsia="Calibri"/>
                  <w:color w:val="0000FF"/>
                  <w:u w:val="single"/>
                  <w:lang w:eastAsia="en-US"/>
                </w:rPr>
                <w:t>@</w:t>
              </w:r>
              <w:r w:rsidRPr="0007188D">
                <w:rPr>
                  <w:rFonts w:eastAsia="Calibri"/>
                  <w:color w:val="0000FF"/>
                  <w:u w:val="single"/>
                  <w:lang w:val="en-US" w:eastAsia="en-US"/>
                </w:rPr>
                <w:t>mail</w:t>
              </w:r>
              <w:r w:rsidRPr="0007188D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07188D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Директор: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Голубнюк Александр Николаевич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</w:p>
          <w:p w:rsidR="00E57A84" w:rsidRPr="0007188D" w:rsidRDefault="00E57A84" w:rsidP="00A157CC">
            <w:pPr>
              <w:pBdr>
                <w:bottom w:val="single" w:sz="12" w:space="1" w:color="auto"/>
              </w:pBd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М.П.</w:t>
            </w:r>
          </w:p>
        </w:tc>
        <w:tc>
          <w:tcPr>
            <w:tcW w:w="4927" w:type="dxa"/>
          </w:tcPr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 xml:space="preserve">                 Подрядчик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>МУП «РСУ г. Бендеры»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>Фискальный код: 030047794,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>Расчётный счёт: 2211670000000015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 xml:space="preserve">Банк: Бендерский филиал 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>ОАО «</w:t>
            </w:r>
            <w:proofErr w:type="spellStart"/>
            <w:r w:rsidRPr="0007188D">
              <w:rPr>
                <w:rFonts w:eastAsia="Calibri"/>
                <w:color w:val="FFFFFF" w:themeColor="background1"/>
                <w:lang w:eastAsia="en-US"/>
              </w:rPr>
              <w:t>Эксимбанк</w:t>
            </w:r>
            <w:proofErr w:type="spellEnd"/>
            <w:r w:rsidRPr="0007188D">
              <w:rPr>
                <w:rFonts w:eastAsia="Calibri"/>
                <w:color w:val="FFFFFF" w:themeColor="background1"/>
                <w:lang w:eastAsia="en-US"/>
              </w:rPr>
              <w:t>»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 xml:space="preserve">Адрес: г. Бендеры, ул. </w:t>
            </w:r>
            <w:proofErr w:type="spellStart"/>
            <w:r w:rsidRPr="0007188D">
              <w:rPr>
                <w:rFonts w:eastAsia="Calibri"/>
                <w:color w:val="FFFFFF" w:themeColor="background1"/>
                <w:lang w:eastAsia="en-US"/>
              </w:rPr>
              <w:t>Глядковской</w:t>
            </w:r>
            <w:proofErr w:type="spellEnd"/>
            <w:r w:rsidRPr="0007188D">
              <w:rPr>
                <w:rFonts w:eastAsia="Calibri"/>
                <w:color w:val="FFFFFF" w:themeColor="background1"/>
                <w:lang w:eastAsia="en-US"/>
              </w:rPr>
              <w:t>, 3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 xml:space="preserve">Телефон: </w:t>
            </w:r>
            <w:hyperlink r:id="rId8" w:history="1">
              <w:r w:rsidRPr="0007188D">
                <w:rPr>
                  <w:rFonts w:eastAsia="Calibri"/>
                  <w:color w:val="FFFFFF" w:themeColor="background1"/>
                  <w:lang w:eastAsia="en-US"/>
                </w:rPr>
                <w:t>0(____)__-__-__</w:t>
              </w:r>
            </w:hyperlink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>Факс: 0 (___) __-__-__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ascii="Arial" w:eastAsiaTheme="minorHAnsi" w:hAnsi="Arial" w:cs="Arial"/>
                <w:color w:val="FFFFFF" w:themeColor="background1"/>
                <w:sz w:val="23"/>
                <w:szCs w:val="23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>E-</w:t>
            </w:r>
            <w:proofErr w:type="spellStart"/>
            <w:r w:rsidRPr="0007188D">
              <w:rPr>
                <w:rFonts w:eastAsia="Calibri"/>
                <w:color w:val="FFFFFF" w:themeColor="background1"/>
                <w:lang w:eastAsia="en-US"/>
              </w:rPr>
              <w:t>mail</w:t>
            </w:r>
            <w:proofErr w:type="spellEnd"/>
            <w:r w:rsidRPr="0007188D">
              <w:rPr>
                <w:rFonts w:eastAsia="Calibri"/>
                <w:color w:val="FFFFFF" w:themeColor="background1"/>
                <w:lang w:eastAsia="en-US"/>
              </w:rPr>
              <w:t xml:space="preserve">: </w:t>
            </w:r>
            <w:hyperlink r:id="rId9" w:history="1">
              <w:r w:rsidRPr="0007188D">
                <w:rPr>
                  <w:rFonts w:eastAsia="Calibri"/>
                  <w:color w:val="FFFFFF" w:themeColor="background1"/>
                  <w:u w:val="single"/>
                  <w:lang w:val="en-US" w:eastAsia="en-US"/>
                </w:rPr>
                <w:t>pcybenderi</w:t>
              </w:r>
              <w:r w:rsidRPr="0007188D">
                <w:rPr>
                  <w:rFonts w:eastAsia="Calibri"/>
                  <w:color w:val="FFFFFF" w:themeColor="background1"/>
                  <w:u w:val="single"/>
                  <w:lang w:eastAsia="en-US"/>
                </w:rPr>
                <w:t>@</w:t>
              </w:r>
              <w:r w:rsidRPr="0007188D">
                <w:rPr>
                  <w:rFonts w:eastAsia="Calibri"/>
                  <w:color w:val="FFFFFF" w:themeColor="background1"/>
                  <w:u w:val="single"/>
                  <w:lang w:val="en-US" w:eastAsia="en-US"/>
                </w:rPr>
                <w:t>yandex</w:t>
              </w:r>
              <w:r w:rsidRPr="0007188D">
                <w:rPr>
                  <w:rFonts w:eastAsia="Calibri"/>
                  <w:color w:val="FFFFFF" w:themeColor="background1"/>
                  <w:u w:val="single"/>
                  <w:lang w:eastAsia="en-US"/>
                </w:rPr>
                <w:t>.</w:t>
              </w:r>
              <w:proofErr w:type="spellStart"/>
              <w:r w:rsidRPr="0007188D">
                <w:rPr>
                  <w:rFonts w:eastAsia="Calibri"/>
                  <w:color w:val="FFFFFF" w:themeColor="background1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>Директор: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>Самсон Дмитрий Валерьевич</w:t>
            </w: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</w:p>
          <w:p w:rsidR="00E57A84" w:rsidRPr="0007188D" w:rsidRDefault="00E57A84" w:rsidP="00A157CC">
            <w:pPr>
              <w:pBdr>
                <w:bottom w:val="single" w:sz="12" w:space="1" w:color="auto"/>
              </w:pBd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</w:p>
          <w:p w:rsidR="00E57A84" w:rsidRPr="0007188D" w:rsidRDefault="00E57A84" w:rsidP="00A157CC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М.П.</w:t>
            </w:r>
          </w:p>
        </w:tc>
      </w:tr>
    </w:tbl>
    <w:p w:rsidR="00E57A84" w:rsidRPr="0007188D" w:rsidRDefault="00E57A84" w:rsidP="00E57A84">
      <w:pPr>
        <w:tabs>
          <w:tab w:val="left" w:pos="7230"/>
        </w:tabs>
        <w:jc w:val="center"/>
        <w:rPr>
          <w:rFonts w:eastAsia="Calibri"/>
          <w:b/>
          <w:lang w:eastAsia="en-US"/>
        </w:rPr>
      </w:pPr>
    </w:p>
    <w:p w:rsidR="00E57A84" w:rsidRPr="0007188D" w:rsidRDefault="00E57A84" w:rsidP="00E57A8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7A84" w:rsidRPr="000545BC" w:rsidRDefault="00E57A84" w:rsidP="00E57A84">
      <w:pPr>
        <w:tabs>
          <w:tab w:val="left" w:pos="7230"/>
        </w:tabs>
        <w:jc w:val="both"/>
        <w:rPr>
          <w:rFonts w:eastAsia="Calibri"/>
        </w:rPr>
      </w:pPr>
    </w:p>
    <w:p w:rsidR="009E5A3A" w:rsidRDefault="009E5A3A"/>
    <w:sectPr w:rsidR="009E5A3A" w:rsidSect="00646D8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D5609"/>
    <w:multiLevelType w:val="multilevel"/>
    <w:tmpl w:val="75A2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84"/>
    <w:rsid w:val="009E5A3A"/>
    <w:rsid w:val="00E5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2E4FC-10DB-46C7-AFDB-C100655D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A84"/>
    <w:pPr>
      <w:ind w:left="720"/>
      <w:contextualSpacing/>
    </w:pPr>
  </w:style>
  <w:style w:type="table" w:styleId="a4">
    <w:name w:val="Table Grid"/>
    <w:basedOn w:val="a1"/>
    <w:uiPriority w:val="59"/>
    <w:rsid w:val="00E5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57A84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0%20(552)%202-14-93" TargetMode="External"/><Relationship Id="rId3" Type="http://schemas.openxmlformats.org/officeDocument/2006/relationships/styles" Target="styles.xml"/><Relationship Id="rId7" Type="http://schemas.openxmlformats.org/officeDocument/2006/relationships/hyperlink" Target="mailto:mup-jeu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%200%20(533)%209-25-06%20(%D0%BF%D1%80%D0%B8%D1%91%D0%BC%D0%BD%D0%B0%D1%8F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cybender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6675-8AA2-48B2-8431-AB553111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1615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2021-07-01T09:06:00Z</dcterms:created>
  <dcterms:modified xsi:type="dcterms:W3CDTF">2021-07-01T09:07:00Z</dcterms:modified>
</cp:coreProperties>
</file>